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A4" w:rsidRDefault="00DB46A4" w:rsidP="00A9240B">
      <w:pPr>
        <w:spacing w:after="144" w:line="288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</w:p>
    <w:p w:rsidR="00DB46A4" w:rsidRPr="00DB46A4" w:rsidRDefault="00DB46A4" w:rsidP="00DB46A4">
      <w:pPr>
        <w:spacing w:after="144" w:line="288" w:lineRule="atLeast"/>
        <w:jc w:val="center"/>
        <w:rPr>
          <w:rFonts w:ascii="Arial Narrow" w:eastAsia="Times New Roman" w:hAnsi="Arial Narrow" w:cs="Helvetica"/>
          <w:color w:val="333333"/>
          <w:sz w:val="32"/>
          <w:szCs w:val="32"/>
          <w:lang w:eastAsia="it-IT"/>
        </w:rPr>
      </w:pPr>
      <w:r w:rsidRPr="00DB46A4">
        <w:rPr>
          <w:rFonts w:ascii="Arial Narrow" w:eastAsia="Times New Roman" w:hAnsi="Arial Narrow" w:cs="Helvetica"/>
          <w:color w:val="333333"/>
          <w:sz w:val="32"/>
          <w:szCs w:val="32"/>
          <w:lang w:eastAsia="it-IT"/>
        </w:rPr>
        <w:t>CESSIONE FABBRICATO</w:t>
      </w:r>
    </w:p>
    <w:p w:rsidR="00DB46A4" w:rsidRDefault="00DB46A4" w:rsidP="00A9240B">
      <w:pPr>
        <w:spacing w:after="144" w:line="288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</w:p>
    <w:p w:rsidR="001623AD" w:rsidRDefault="001623AD" w:rsidP="00A9240B">
      <w:pPr>
        <w:spacing w:after="144" w:line="288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bookmarkStart w:id="0" w:name="_GoBack"/>
      <w:bookmarkEnd w:id="0"/>
    </w:p>
    <w:p w:rsidR="00A9240B" w:rsidRPr="00DB46A4" w:rsidRDefault="00A9240B" w:rsidP="00A9240B">
      <w:pPr>
        <w:spacing w:after="144" w:line="288" w:lineRule="atLeast"/>
        <w:rPr>
          <w:rFonts w:ascii="Arial Narrow" w:eastAsia="Times New Roman" w:hAnsi="Arial Narrow" w:cs="Helvetica"/>
          <w:color w:val="333333"/>
          <w:sz w:val="24"/>
          <w:szCs w:val="24"/>
          <w:lang w:eastAsia="it-IT"/>
        </w:rPr>
      </w:pPr>
      <w:r w:rsidRPr="00DB46A4">
        <w:rPr>
          <w:rFonts w:ascii="Arial Narrow" w:eastAsia="Times New Roman" w:hAnsi="Arial Narrow" w:cs="Helvetica"/>
          <w:color w:val="333333"/>
          <w:sz w:val="24"/>
          <w:szCs w:val="24"/>
          <w:lang w:eastAsia="it-IT"/>
        </w:rPr>
        <w:t xml:space="preserve">La comunicazione di cessione fabbricato è un obbligo che riguarda chiunque cede la proprietà o il godimento o a qualunque altro titolo consente l'uso esclusivo di un immobile o di parte di esso. </w:t>
      </w:r>
    </w:p>
    <w:p w:rsidR="00A9240B" w:rsidRPr="00DB46A4" w:rsidRDefault="00A9240B" w:rsidP="00A9240B">
      <w:pPr>
        <w:spacing w:after="144" w:line="288" w:lineRule="atLeast"/>
        <w:rPr>
          <w:rFonts w:ascii="Arial Narrow" w:eastAsia="Times New Roman" w:hAnsi="Arial Narrow" w:cs="Helvetica"/>
          <w:color w:val="333333"/>
          <w:sz w:val="24"/>
          <w:szCs w:val="24"/>
          <w:lang w:eastAsia="it-IT"/>
        </w:rPr>
      </w:pPr>
      <w:r w:rsidRPr="00DB46A4">
        <w:rPr>
          <w:rFonts w:ascii="Arial Narrow" w:eastAsia="Times New Roman" w:hAnsi="Arial Narrow" w:cs="Helvetica"/>
          <w:color w:val="333333"/>
          <w:sz w:val="24"/>
          <w:szCs w:val="24"/>
          <w:lang w:eastAsia="it-IT"/>
        </w:rPr>
        <w:t xml:space="preserve">Prevista dall'art. 12 del Decreto legge 59/78, convertito in legge 191 dello stesso anno (Legge 18 maggio 1978, n. 191), </w:t>
      </w:r>
      <w:r w:rsidRPr="00DB46A4">
        <w:rPr>
          <w:rFonts w:ascii="Arial Narrow" w:eastAsia="Times New Roman" w:hAnsi="Arial Narrow" w:cs="Helvetica"/>
          <w:b/>
          <w:bCs/>
          <w:color w:val="333333"/>
          <w:sz w:val="24"/>
          <w:szCs w:val="24"/>
          <w:lang w:eastAsia="it-IT"/>
        </w:rPr>
        <w:t>è stata sostanzialmente assorbita dalla registrazione dei contratti</w:t>
      </w:r>
      <w:r w:rsidRPr="00DB46A4">
        <w:rPr>
          <w:rFonts w:ascii="Arial Narrow" w:eastAsia="Times New Roman" w:hAnsi="Arial Narrow" w:cs="Helvetica"/>
          <w:color w:val="333333"/>
          <w:sz w:val="24"/>
          <w:szCs w:val="24"/>
          <w:lang w:eastAsia="it-IT"/>
        </w:rPr>
        <w:t xml:space="preserve"> riferiti all'immobile(vendita , locazione ecc.). La legge lascia intatto </w:t>
      </w:r>
      <w:r w:rsidRPr="00DB46A4">
        <w:rPr>
          <w:rFonts w:ascii="Arial Narrow" w:eastAsia="Times New Roman" w:hAnsi="Arial Narrow" w:cs="Helvetica"/>
          <w:b/>
          <w:color w:val="333333"/>
          <w:sz w:val="24"/>
          <w:szCs w:val="24"/>
          <w:lang w:eastAsia="it-IT"/>
        </w:rPr>
        <w:t>l'obbligo di comunicazione solo</w:t>
      </w:r>
      <w:r w:rsidRPr="00DB46A4">
        <w:rPr>
          <w:rFonts w:ascii="Arial Narrow" w:eastAsia="Times New Roman" w:hAnsi="Arial Narrow" w:cs="Helvetica"/>
          <w:color w:val="333333"/>
          <w:sz w:val="24"/>
          <w:szCs w:val="24"/>
          <w:lang w:eastAsia="it-IT"/>
        </w:rPr>
        <w:t xml:space="preserve"> nel caso in </w:t>
      </w:r>
      <w:r w:rsidRPr="00DB46A4">
        <w:rPr>
          <w:rFonts w:ascii="Arial Narrow" w:eastAsia="Times New Roman" w:hAnsi="Arial Narrow" w:cs="Helvetica"/>
          <w:b/>
          <w:color w:val="333333"/>
          <w:sz w:val="24"/>
          <w:szCs w:val="24"/>
          <w:lang w:eastAsia="it-IT"/>
        </w:rPr>
        <w:t>cui "venga concesso il godimento del fabbricato</w:t>
      </w:r>
      <w:r w:rsidRPr="00DB46A4">
        <w:rPr>
          <w:rFonts w:ascii="Arial Narrow" w:eastAsia="Times New Roman" w:hAnsi="Arial Narrow" w:cs="Helvetica"/>
          <w:color w:val="333333"/>
          <w:sz w:val="24"/>
          <w:szCs w:val="24"/>
          <w:lang w:eastAsia="it-IT"/>
        </w:rPr>
        <w:t xml:space="preserve"> </w:t>
      </w:r>
      <w:r w:rsidRPr="001623AD">
        <w:rPr>
          <w:rFonts w:ascii="Arial Narrow" w:eastAsia="Times New Roman" w:hAnsi="Arial Narrow" w:cs="Helvetica"/>
          <w:b/>
          <w:color w:val="333333"/>
          <w:sz w:val="24"/>
          <w:szCs w:val="24"/>
          <w:lang w:eastAsia="it-IT"/>
        </w:rPr>
        <w:t>o di porzione di esso sulla base di un contratto, anche</w:t>
      </w:r>
      <w:r w:rsidRPr="00DB46A4">
        <w:rPr>
          <w:rFonts w:ascii="Arial Narrow" w:eastAsia="Times New Roman" w:hAnsi="Arial Narrow" w:cs="Helvetica"/>
          <w:color w:val="333333"/>
          <w:sz w:val="24"/>
          <w:szCs w:val="24"/>
          <w:lang w:eastAsia="it-IT"/>
        </w:rPr>
        <w:t xml:space="preserve"> </w:t>
      </w:r>
      <w:r w:rsidRPr="001623AD">
        <w:rPr>
          <w:rFonts w:ascii="Arial Narrow" w:eastAsia="Times New Roman" w:hAnsi="Arial Narrow" w:cs="Helvetica"/>
          <w:b/>
          <w:color w:val="333333"/>
          <w:sz w:val="24"/>
          <w:szCs w:val="24"/>
          <w:lang w:eastAsia="it-IT"/>
        </w:rPr>
        <w:t>verbale,</w:t>
      </w:r>
      <w:r w:rsidRPr="00DB46A4">
        <w:rPr>
          <w:rFonts w:ascii="Arial Narrow" w:eastAsia="Times New Roman" w:hAnsi="Arial Narrow" w:cs="Helvetica"/>
          <w:color w:val="333333"/>
          <w:sz w:val="24"/>
          <w:szCs w:val="24"/>
          <w:lang w:eastAsia="it-IT"/>
        </w:rPr>
        <w:t xml:space="preserve"> </w:t>
      </w:r>
      <w:r w:rsidRPr="00C52C26">
        <w:rPr>
          <w:rFonts w:ascii="Arial Narrow" w:eastAsia="Times New Roman" w:hAnsi="Arial Narrow" w:cs="Helvetica"/>
          <w:b/>
          <w:color w:val="333333"/>
          <w:sz w:val="24"/>
          <w:szCs w:val="24"/>
          <w:lang w:eastAsia="it-IT"/>
        </w:rPr>
        <w:t>non soggetto a registrazione</w:t>
      </w:r>
      <w:r w:rsidRPr="00DB46A4">
        <w:rPr>
          <w:rFonts w:ascii="Arial Narrow" w:eastAsia="Times New Roman" w:hAnsi="Arial Narrow" w:cs="Helvetica"/>
          <w:color w:val="333333"/>
          <w:sz w:val="24"/>
          <w:szCs w:val="24"/>
          <w:lang w:eastAsia="it-IT"/>
        </w:rPr>
        <w:t xml:space="preserve"> in termine fisso", per cui ammette anche una forma di comunicazione telematica, da stabilire con apposito decreto.</w:t>
      </w:r>
      <w:r w:rsidRPr="00DB46A4">
        <w:rPr>
          <w:rFonts w:ascii="Arial Narrow" w:eastAsia="Times New Roman" w:hAnsi="Arial Narrow" w:cs="Helvetica"/>
          <w:color w:val="333333"/>
          <w:sz w:val="24"/>
          <w:szCs w:val="24"/>
          <w:lang w:eastAsia="it-IT"/>
        </w:rPr>
        <w:br/>
      </w:r>
      <w:r w:rsidRPr="00DB46A4">
        <w:rPr>
          <w:rFonts w:ascii="Arial Narrow" w:eastAsia="Times New Roman" w:hAnsi="Arial Narrow" w:cs="Helvetica"/>
          <w:color w:val="333333"/>
          <w:sz w:val="24"/>
          <w:szCs w:val="24"/>
          <w:lang w:eastAsia="it-IT"/>
        </w:rPr>
        <w:br/>
      </w:r>
      <w:r w:rsidR="00DB46A4" w:rsidRPr="00DB46A4">
        <w:rPr>
          <w:rFonts w:ascii="Arial Narrow" w:eastAsia="Times New Roman" w:hAnsi="Arial Narrow" w:cs="Helvetica"/>
          <w:color w:val="333333"/>
          <w:sz w:val="24"/>
          <w:szCs w:val="24"/>
          <w:lang w:eastAsia="it-IT"/>
        </w:rPr>
        <w:t xml:space="preserve">Per i </w:t>
      </w:r>
      <w:r w:rsidR="00DB46A4" w:rsidRPr="00DB46A4">
        <w:rPr>
          <w:rFonts w:ascii="Arial Narrow" w:eastAsia="Times New Roman" w:hAnsi="Arial Narrow" w:cs="Helvetica"/>
          <w:b/>
          <w:color w:val="333333"/>
          <w:sz w:val="24"/>
          <w:szCs w:val="24"/>
          <w:lang w:eastAsia="it-IT"/>
        </w:rPr>
        <w:t>cittadini stranieri (</w:t>
      </w:r>
      <w:r w:rsidRPr="00DB46A4">
        <w:rPr>
          <w:rFonts w:ascii="Arial Narrow" w:eastAsia="Times New Roman" w:hAnsi="Arial Narrow" w:cs="Helvetica"/>
          <w:b/>
          <w:color w:val="333333"/>
          <w:sz w:val="24"/>
          <w:szCs w:val="24"/>
          <w:lang w:eastAsia="it-IT"/>
        </w:rPr>
        <w:t>extracomunitari)</w:t>
      </w:r>
      <w:r w:rsidRPr="00DB46A4">
        <w:rPr>
          <w:rFonts w:ascii="Arial Narrow" w:eastAsia="Times New Roman" w:hAnsi="Arial Narrow" w:cs="Helvetica"/>
          <w:color w:val="333333"/>
          <w:sz w:val="24"/>
          <w:szCs w:val="24"/>
          <w:lang w:eastAsia="it-IT"/>
        </w:rPr>
        <w:t xml:space="preserve"> </w:t>
      </w:r>
      <w:r w:rsidR="00DB46A4" w:rsidRPr="00DB46A4">
        <w:rPr>
          <w:rFonts w:ascii="Arial Narrow" w:eastAsia="Times New Roman" w:hAnsi="Arial Narrow" w:cs="Helvetica"/>
          <w:color w:val="333333"/>
          <w:sz w:val="24"/>
          <w:szCs w:val="24"/>
          <w:lang w:eastAsia="it-IT"/>
        </w:rPr>
        <w:t>è</w:t>
      </w:r>
      <w:r w:rsidRPr="00DB46A4">
        <w:rPr>
          <w:rFonts w:ascii="Arial Narrow" w:eastAsia="Times New Roman" w:hAnsi="Arial Narrow" w:cs="Helvetica"/>
          <w:color w:val="333333"/>
          <w:sz w:val="24"/>
          <w:szCs w:val="24"/>
          <w:lang w:eastAsia="it-IT"/>
        </w:rPr>
        <w:t xml:space="preserve"> confermato </w:t>
      </w:r>
      <w:r w:rsidRPr="00DB46A4">
        <w:rPr>
          <w:rFonts w:ascii="Arial Narrow" w:eastAsia="Times New Roman" w:hAnsi="Arial Narrow" w:cs="Helvetica"/>
          <w:b/>
          <w:color w:val="333333"/>
          <w:sz w:val="24"/>
          <w:szCs w:val="24"/>
          <w:lang w:eastAsia="it-IT"/>
        </w:rPr>
        <w:t>l'obbligo di comunicazione</w:t>
      </w:r>
      <w:r w:rsidRPr="00DB46A4">
        <w:rPr>
          <w:rFonts w:ascii="Arial Narrow" w:eastAsia="Times New Roman" w:hAnsi="Arial Narrow" w:cs="Helvetica"/>
          <w:color w:val="333333"/>
          <w:sz w:val="24"/>
          <w:szCs w:val="24"/>
          <w:lang w:eastAsia="it-IT"/>
        </w:rPr>
        <w:t xml:space="preserve"> stabilito dall'articolo 7 del T.U. 286/98, concernente la disciplina dell'immigrazione e della condizione dello straniero (secondo la normativa per straniero si intende il cittadino extracomunitario). </w:t>
      </w:r>
    </w:p>
    <w:p w:rsidR="00A9240B" w:rsidRPr="00DB46A4" w:rsidRDefault="00A9240B" w:rsidP="00A9240B">
      <w:pPr>
        <w:spacing w:after="144" w:line="288" w:lineRule="atLeast"/>
        <w:rPr>
          <w:rFonts w:ascii="Arial Narrow" w:eastAsia="Times New Roman" w:hAnsi="Arial Narrow" w:cs="Helvetica"/>
          <w:color w:val="333333"/>
          <w:sz w:val="24"/>
          <w:szCs w:val="24"/>
          <w:lang w:eastAsia="it-IT"/>
        </w:rPr>
      </w:pPr>
      <w:r w:rsidRPr="00DB46A4">
        <w:rPr>
          <w:rFonts w:ascii="Arial Narrow" w:eastAsia="Times New Roman" w:hAnsi="Arial Narrow" w:cs="Helvetica"/>
          <w:color w:val="333333"/>
          <w:sz w:val="24"/>
          <w:szCs w:val="24"/>
          <w:lang w:eastAsia="it-IT"/>
        </w:rPr>
        <w:t xml:space="preserve">Pertanto il proprietario dell'immobile deve presentarsi all'Autorità di P.S. di competenze (Questura/Commissariato o in Comune in caso di mancanza di questi Uffici ) a seconda dell'ubicazione dell'immobile e dichiarare la presenza dello straniero, presentando il contratto registrato all'Agenzia delle Entrate e i documenti di entrambi. </w:t>
      </w:r>
    </w:p>
    <w:p w:rsidR="00A9240B" w:rsidRPr="00A9240B" w:rsidRDefault="00A9240B" w:rsidP="00A9240B">
      <w:pPr>
        <w:spacing w:line="288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DB46A4">
        <w:rPr>
          <w:rFonts w:ascii="Arial Narrow" w:eastAsia="Times New Roman" w:hAnsi="Arial Narrow" w:cs="Helvetica"/>
          <w:color w:val="333333"/>
          <w:sz w:val="24"/>
          <w:szCs w:val="24"/>
          <w:lang w:eastAsia="it-IT"/>
        </w:rPr>
        <w:t xml:space="preserve">Per approfondimenti è possibile consultare l'articolo 2 del </w:t>
      </w:r>
      <w:hyperlink r:id="rId5" w:history="1">
        <w:r w:rsidRPr="00DB46A4">
          <w:rPr>
            <w:rFonts w:ascii="Arial Narrow" w:eastAsia="Times New Roman" w:hAnsi="Arial Narrow" w:cs="Helvetica"/>
            <w:color w:val="337AB7"/>
            <w:sz w:val="24"/>
            <w:szCs w:val="24"/>
            <w:lang w:eastAsia="it-IT"/>
          </w:rPr>
          <w:t>decreto legge 20 giugno 2012, n. 79</w:t>
        </w:r>
      </w:hyperlink>
      <w:r w:rsidRPr="00DB46A4">
        <w:rPr>
          <w:rFonts w:ascii="Arial Narrow" w:eastAsia="Times New Roman" w:hAnsi="Arial Narrow" w:cs="Helvetica"/>
          <w:color w:val="333333"/>
          <w:sz w:val="24"/>
          <w:szCs w:val="24"/>
          <w:lang w:eastAsia="it-IT"/>
        </w:rPr>
        <w:t xml:space="preserve">, convertito in legge n. 131 /2012, sulla cui base è stata emanata una </w:t>
      </w:r>
      <w:hyperlink r:id="rId6" w:history="1">
        <w:r w:rsidRPr="00DB46A4">
          <w:rPr>
            <w:rFonts w:ascii="Arial Narrow" w:eastAsia="Times New Roman" w:hAnsi="Arial Narrow" w:cs="Helvetica"/>
            <w:color w:val="337AB7"/>
            <w:sz w:val="24"/>
            <w:szCs w:val="24"/>
            <w:lang w:eastAsia="it-IT"/>
          </w:rPr>
          <w:t>circolare esplicativa</w:t>
        </w:r>
      </w:hyperlink>
      <w:r w:rsidRPr="00A9240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. </w:t>
      </w:r>
    </w:p>
    <w:p w:rsidR="00984D0F" w:rsidRDefault="00984D0F"/>
    <w:sectPr w:rsidR="00984D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0B"/>
    <w:rsid w:val="001623AD"/>
    <w:rsid w:val="00984D0F"/>
    <w:rsid w:val="00A9240B"/>
    <w:rsid w:val="00C23522"/>
    <w:rsid w:val="00C52C26"/>
    <w:rsid w:val="00D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03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7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1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liziadistato.it/statics/19/cessioni_fabbricati447.pdf" TargetMode="External"/><Relationship Id="rId5" Type="http://schemas.openxmlformats.org/officeDocument/2006/relationships/hyperlink" Target="http://img.poliziadistato.it/docs/Testo_decreto_legge_20_giugno_2012_n79,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Poinelli Mina</dc:creator>
  <cp:lastModifiedBy>Poinelli Mina</cp:lastModifiedBy>
  <cp:revision>7</cp:revision>
  <dcterms:created xsi:type="dcterms:W3CDTF">2018-03-21T11:43:00Z</dcterms:created>
  <dcterms:modified xsi:type="dcterms:W3CDTF">2018-03-22T07:54:00Z</dcterms:modified>
</cp:coreProperties>
</file>